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C" w:rsidRPr="00C51D2C" w:rsidRDefault="004964AC" w:rsidP="00C51D2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проведения диспансеризации определенных гру</w:t>
      </w:r>
      <w:proofErr w:type="gramStart"/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пп взр</w:t>
      </w:r>
      <w:proofErr w:type="gramEnd"/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ослого населения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регулирует вопросы, связанные с проведением в медицинских организациях диспансеризации следующих гру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пп взр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ослого населения (в возрасте от 18 лет и старше):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1) работающие граждане;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2) неработающие граждане;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обучающиеся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в образовательных организациях по очной форме.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диспансеризации отдельных категорий граждан.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</w:t>
      </w:r>
      <w:hyperlink r:id="rId5" w:anchor="991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3. Диспансеризация взрослого населения проводится путем углубленного обследования состояния здоровья граждан в целях: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гиперхолестеринемию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потребления наркотических средств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 психотропных веществ без назначения врача;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2) определения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 в порядке, установленном приказом Министерства здравоохранения Российской Федерации от 21 декабря 2012 г. № 1344н «Об утверждении Порядка проведения диспансерного наблюдения» (зарегистрирован Министерством юстиции Российской Федерации 14 февраля 2013 г., регистрационный № 27072).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4. Диспансеризация проводится 1 раз в 3 года в возрастные периоды, предусмотренные </w:t>
      </w:r>
      <w:hyperlink r:id="rId6" w:anchor="11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№ 1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</w:t>
      </w:r>
      <w:hyperlink r:id="rId7" w:anchor="992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, за исключением: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1) маммографии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2) диспансеризации, проводимой ежегодно вне зависимости от возраста в отношении отдельных категорий граждан, включая: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hyperlink r:id="rId8" w:anchor="993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б)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  <w:hyperlink r:id="rId9" w:anchor="99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hyperlink r:id="rId10" w:anchor="995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</w:t>
      </w:r>
      <w:hyperlink r:id="rId11" w:anchor="1013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пунктами 13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anchor="101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14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3" w:anchor="11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№ 1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Диспансеризация граждан, указанных в </w:t>
      </w:r>
      <w:hyperlink r:id="rId14" w:anchor="10421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подпунктах «а</w:t>
        </w:r>
        <w:proofErr w:type="gram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»-</w:t>
        </w:r>
        <w:proofErr w:type="gramEnd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«в» подпункта 2 пункта 4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проводится в объеме, соответствующем объему диспансеризации, предусмотренному </w:t>
      </w:r>
      <w:hyperlink r:id="rId15" w:anchor="11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№ 1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для граждан ближайшей возрастной категории, за исключением исследований, имеющих медицинские противопоказания к ежегодному проведению в случае, если отсутствуют симптомы заболеваний или состояний (флюорография легких, маммография, мазок (соскоб) с поверхности шейки матки (наружного маточного зева) и цервикального канала на цитологическое исследование, определение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Диспансеризация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«медицинским осмотрам профилактическим», «терапии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или «общей врачебной практике (семейной медицине)», «акушерству и гинекологии»</w:t>
      </w:r>
      <w:hyperlink r:id="rId16" w:anchor="996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или «акушерству и гинекологии (за исключением использования вспомогательных репродуктивных технологий)», «акушерству и гинекологии (за исключением использования вспомогательных репродуктивных технологий и искусственного прерывания беременности)», «акушерскому делу» или «лечебному делу», «офтальмологии», «неврологии», «оториноларингологии (за исключением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кохлеарной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имплантации)», «хирургии», или «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колопроктологии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», «рентгенологии», «клинической лабораторной диагностике» или «лабораторной диагностике», «функциональной диагностике», «ультразвуковой диагностике», «эндоскопии».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«медицинским осмотрам профилактическим», «терапии» или «общей врачебной практике (семейной медицине)», отсутствует лицензия на медицинскую деятельность в части выполнения иных работ (услуг), перечисленных в настоящем пункте Порядка, указанная медицинская организация заключает договор для проведения диспансеризации с иными медицинскими организациями, имеющими лицензию на осуществление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медицинской деятельности в части выполнения требуемых работ (услуг).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7. Гражданин проходит диспансеризацию в медицинской организации, в которой он получает первичную медико-санитарную помощь.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8. Необходимым предварительным условием проведения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установленных статьей 20 Федерального закона от 21 ноября 2011 г. № 323-ФЗ «Об основах охраны здоровья граждан в Российской Федерации» (далее - Федеральный закон № 323-ФЗ)</w:t>
      </w:r>
      <w:hyperlink r:id="rId17" w:anchor="997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9. Руководитель медицинской организации и медицинские работники отделения (кабинета) медицинской профилактики (в том числе входящего в состав центра здоровья) являются ответственными за организацию и проведение диспансеризации населения, находящегося на медицинском обслуживании в медицинской организации.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диспансеризации в текущем году, или их законных представителей о возможности прохождения диспансеризации в соответствии с Правилами обязательного медицинского страхования</w:t>
      </w:r>
      <w:hyperlink r:id="rId18" w:anchor="998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Врач-терапевт (врач-терапевт участковый, врач-терапевт цехового врачебного участка, врач общей практики (семейный врач)) (далее - врач-терапевт) является ответственным за организацию и проведение диспансеризации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Фельдшер фельдшерского здравпункта или фельдшерско-акушерского пункта является ответственным за проведение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диспансеризации, в порядке, установленном приказом Министерства здравоохранения и социального развития Российской Федерации от 23 марта 2012 г. № 252н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(зарегистрирован Министерством юстиции Российской Федерации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28 апреля 2012 г., регистрационный № 23971).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10. 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2) привлечение населения, прикрепленного к фельдшерскому участку,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3)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4)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а также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 фельдшером, включая взятие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мазка (соскоба) с поверхности шейки матки (наружного маточного зева) и цервикального канала на цитологическое исследование)</w:t>
      </w:r>
      <w:hyperlink r:id="rId19" w:anchor="999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5) определение факторов риска хронических неинфекционных заболеваний на основании диагностических критериев, предусмотренных </w:t>
      </w:r>
      <w:hyperlink r:id="rId20" w:anchor="12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№ 2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6) определение относительного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риска у граждан в возрасте от 21 года до 39 лет включительно, и абсолютного сердечно-сосудистого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7) проведение на первом этапе диспансеризации индивидуального профилактического консультирования</w:t>
      </w:r>
      <w:hyperlink r:id="rId21" w:anchor="991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для граждан в возрасте до 72 лет с высоким относительным и высоким и очень высоким абсолютным сердечно-сосудистым риском, и (или) ожирением, и (или)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и (или) курящих более 20 сигарет в день;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8) проведение углубленного (индивидуального или группового) профилактического консультирования на втором этапе диспансеризации для граждан: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б)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9) формирование комплекта документов, заполнение карты учета диспансеризации (профилактических медицинских осмотров) (далее - карта учета диспансеризации) по форме, утверждаемой в соответствии с частью 3 статьи 97 Федерального закона № 323-ФЗ Министерством здравоохранения Российской Федерации;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10)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11) информирование граждан (в возрасте от 21 года и старше) о возможности медицинского освидетельствования на ВИЧ-инфекцию в соответствии с Федеральным законом от 30 марта 1995 г. № 38-ФЗ «О предупреждении распространения в Российской Федерации заболевания, вызываемого вирусом иммунодефицита человека (ВИЧ-инфекции)»</w:t>
      </w:r>
      <w:hyperlink r:id="rId22" w:anchor="9911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*(11)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 38-ФЗ) с предоставлением адресов медицинских организаций, в которых возможно осуществить добровольное, в том числе анонимное, освидетельствование на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ВИЧ-инфекцию.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11. Основными задачами врача-терапевта при проведении диспансеризации являются: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2) привлечение населения, прикрепленного к терапевтическому участку,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группы здоровья, группы диспансерного наблюдения (с учетом заключений врачей-специалистов),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5) направление на углубленное (индивидуальное или групповое) профилактическое консультирование в отделение (кабинет) медицинской профилактики или центр здоровья, а также в фельдшерский здравпункт или фельдшерско-акушерский пункт граждан в возрасте до 72 лет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врача, с выявленной ишемической болезнью сердца, цереброваскулярными заболеваниями, хронической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ишемией нижних конечностей атеросклеротического генеза или болезнями, характеризующимися повышенным кровяным давлением; а также граждан в возрасте 75 лет и старше с целью коррекции выявленных факторов риска и (или) профилактики старческой астении на втором этапе диспансеризации;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6) направление граждан в возрасте до 72 лет с высоким относительным и высоким и очень высоким абсолютным сердечно-сосудистым риском, и (или) ожирением, и (или)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и (или) курящих более 20 сигарет в день на углубленное (индивидуальное или групповое) профилактическое консультирование вне рамок диспансеризации;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7)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8) участие в оформлении (ведении) медицинской документации;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9) подведение итогов диспансеризации на своем участке;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10) информирование граждан, (в возрасте от 21 года и старше) о возможности медицинского освидетельствования на ВИЧ-инфекцию в соответствии с Федеральным законом № 38-ФЗ с предоставлением адресов медицинских организаций, в которых возможно осуществить добровольное, в том числе анонимное, освидетельствование на ВИЧ-инфекцию.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1) участие в информировании населения, находящегося на медицинском обслуживании в медицинской организации, о проведении диспансеризации, о ее целях и задачах, проведение разъяснительной работы и мотивирование граждан к прохождению диспансеризации;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2)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3)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экспресс-методом, измерение внутриглазного давления бесконтактным методом);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r:id="rId23" w:anchor="12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№ 2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5) определение относительного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риска у граждан в возрасте от 21 года до 39 лет включительно, и абсолютного сердечно-сосудистого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6) проведение на первом этапе диспансеризации индивидуального профилактического консультирования для граждан в возрасте до 72 лет с высоким относительным и высоким и очень высоким абсолютным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риском, и (или) ожирением, и (или)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и (или) курящих более 20 сигарет в день;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7) проведение углубленного (индивидуального или группового) профилактического консультирования на втором этапе диспансеризации для граждан: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б)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8)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9) формирование комплекта документов,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карты учета диспансеризации;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10) учет граждан, прошедших каждый этап диспансеризации, включая заполнение карты учета диспансеризации в соответствии с выполненными в отделении (кабинете) медицинской профилактики мероприятиями, общий контроль заполнения всех разделов указанной карты и подготовку отчета о проведении диспансеризации</w:t>
      </w:r>
      <w:hyperlink r:id="rId24" w:anchor="9912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*(12)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13. Диспансеризация проводится в два этапа.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1) опрос (анкетирование) 1 раз в 3 года, в целях выявления жалоб, характерных для неинфекционных заболеваний,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75 лет и старше риска падений, жалоб,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характерных для остеопороза, депрессии, сердечной недостаточности,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некоррегированных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нарушений слуха и зрения (далее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- анкетирование);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2) антропометрию (измерение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роста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стоя, массы тела, окружности талии), расчет индекса массы тела 1 раз в 3 года;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3) измерение артериального давления 1 раз в 3 года;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4) определение уровня общего холестерина в крови (допускается использование экспресс-метода</w:t>
      </w:r>
      <w:hyperlink r:id="rId25" w:anchor="9913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*(13)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) (для граждан в возрасте до 85 лет 1 раз в 3 года);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5) определение уровня глюкозы в крови натощак (допускается использование экспресс-метода) 1 раз в 3 года;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6) определение относительного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риска у граждан в возрасте от 21 года до 39 лет включительно, и абсолютного сердечно-сосудистого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почек, 1 раз в 3 года;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7) проведение индивидуального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 в возрасте до 72 лет с высоким относительным и высоким и очень высоким абсолютным сердечно-сосудистым риском, и (или) ожирением, и (или)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и (или) курящих более 20 сигарет в день;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8) электрокардиографию в покое (для мужчин в возрасте 36 лет и старше, для женщин в возрасте 45 лет и старше 1 раз в 3 года);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9) осмотр фельдшером (акушеркой), 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(для женщин в возрасте от 30 до 60 лет 1 раз в 3 года)</w:t>
      </w:r>
      <w:hyperlink r:id="rId26" w:anchor="991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*(14)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10) флюорографию легких</w:t>
      </w:r>
      <w:hyperlink r:id="rId27" w:anchor="9915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*(15)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1 раз в 3 года;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11) маммографию обеих молочных желез в двух проекциях (для женщин в возрасте 39-48 лет 1 раз в 3 года и в возрасте 50-70 лет 1 раз в 2 года)</w:t>
      </w:r>
      <w:hyperlink r:id="rId28" w:anchor="9916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*(16)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12) исследование кала на скрытую кровь иммунохимическим методом (для граждан в возрасте от 49 до 73 лет 1 раз в 2 года);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13) определение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(ПСА) в крови (для мужчин в возрасте 45 лет и 51 года);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14) измерение внутриглазного давления 1 раз в 3 года (для граждан в возрасте от 60 лет и старше);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15) прием (осмотр) врачом-терапевтом по завершению исследований первого этапа диспансеризации, проводимых с периодичностью 1 раз в 3 года, включающий установление диагноза, определение группы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16) прием (осмотр) врачом-терапевтом по завершению исследований первого этапа диспансеризации, проводимых с периодичностью 1 раз в 2 года при наличии выявленных патологических изменений, включающий определение в соответствии с выявленными изменениями медицинских показаний для обследований и консультаций в рамках второго этапа диспансеризации.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приложением № 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№ 543н (зарегистрирован Министерством юстиции Российской Федерации 27 июня 2012 г., регистрационный № 24726), с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изменениями, внесенными приказами Министерства здравоохранения Российской Федерации от 23 июня 2015 г. № 361н (зарегистрирован Министерством юстиции Российской Федерации 7 июля 2015 г., регистрационный № 37921), от 30 сентября 2015 г. № 683н (зарегистрирован Министерством юстиции Российской Федерации 24 ноября 2015 г., регистрационный № 39822).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14.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75 лет и старше, не находящихся по этому поводу под диспансерным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наблюдением);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2) дуплексное сканирование брахицефальных артерий (для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гиперхолестеринемия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, избыточная масса тела или ожирение, а также по направлению врачом-неврологом при впервые выявленном указании или подозрении на ранее перенесенное острое нарушение мозгового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кровообращения для граждан в возрасте 75-90 лет, не находящихся по этому поводу под диспансерным наблюдением);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3) осмотр (консультацию) врачом-хирургом или врачом-урологом (для мужчин в возрасте 45 лет и 51 года при повышении уровня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в крови более 1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нг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/мл);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4) осмотр (консультацию) врачом-хирургом или врачом-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колопроктологом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проведение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ректороманоскопии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(при положительном анализе кала на скрытую кровь, для граждан в возрасте от 49 лет и старше при отягощенной наследственности по семейному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аденоматозу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, онкологическим заболеваниям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колоректальной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колоректальной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области);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колоноскопию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в случае подозрения на онкологическое заболевание толстой кишки по назначению врача-хирурга или врач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колопроктолога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6) спирометрию (для граждан с подозрением на хроническое бронхолегочное заболевание по результатам анкетирования, курящих по направлению врача-терапевта);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7) осмотр (консультацию) врачом-акушером-гинекологом (для женщин в возрасте от 30 до 69 лет включительно с выявленными патологическими изменениями по результатам цитологического исследования мазка с шейки матки и (или) маммографии);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8) осмотр (консультацию) врачом-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оториноларингологом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9) осмотр (консультацию) врачом-офтальмологом (для граждан в возрасте 60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10)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б)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врача;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11) прием (осмотр) врачом-терапевтом, по завершению исследований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</w:t>
      </w:r>
      <w:hyperlink r:id="rId29" w:anchor="9917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*(17)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 (далее - осмотр), исследований или сведений об иных медицинских мероприятиях, входящих в объем диспансеризации согласно </w:t>
      </w:r>
      <w:hyperlink r:id="rId30" w:anchor="1013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пунктам 13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31" w:anchor="101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14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результатов обследования и состояния здоровья гражданина.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16. При выявлении у гражданина в процессе первого и (или) второго этапа диспансеризации медицинских показаний к проведению осмотров врачам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специалистами, исследований и мероприятий, не входящих в объем диспансеризации в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настоящим Порядком, они назначаются и выполняются с учетом положений порядков оказания медицинской помощи по профилю выявленного или предполагаемого заболевания (состояния) и стандартов медицинской помощи, утвержденных в соответствии с частью 2 статьи 37 Федерального закона № 323-ФЗ, а также клинических рекомендаций (протоколов лечения) по вопросам оказания медицинской помощи, разработанных и утвержденных в соответствии с частью 2 статьи 76 Федерального закона № 323-ФЗ.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17. На основе сведений о прохождении гражданином диспансеризации медицинским работником отделения (кабинета) медицинской профилактики, а также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заполняется карта учета диспансеризации, которая подшивается в медицинскую карту амбулаторного больного</w:t>
      </w:r>
      <w:hyperlink r:id="rId32" w:anchor="9918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*(18)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Результаты исследований, проводимых с периодичностью 1 раз в 2 года, учитываются в карте учета диспансеризации при совпадении года их проведения с исследованиями, проводимыми 1 раз в 3 года (совпадения происходят 1 раз в 6 лет). Остальные исследования, проводимые с периодичностью 1 раз в 2 года, учитываются отдельно в карте учета диспансеризации.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Результаты исследований и осмотров, входящих в объем диспансеризации вносятся в медицинскую карту амбулаторного больного с пометкой «Диспансеризация».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18. Для определения по результатам диспансеризации группы здоровья гражданина и планирования тактики его медицинского наблюдения используются следующие критерии: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Таким гражданам в рамках первого этапа диспансеризации проводится краткое профилактическое консультирование врачом-терапевтом, включающее рекомендации по здоровому питанию, уровню физической активности, отказу от курения табака и пагубного потребления алкоголя, а лицам с высоким относительным сердечно-сосудистым риском дополнительно в отделении (кабинете) медицинской профилактики (центре здоровья, фельдшерском здравпункте или фельдшерско-акушерском пункте) проводится индивидуальное профилактическое консультирование.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которых выявлено ожирение и (или)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гиперхолестеринемия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и (или) лица курящие более 20 сигарет в день, и (или) лица с выявленным риском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пагубного потребления алкоголя и (или) риском потребления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Таким гражданам в рамках первого этапа диспансеризации проводится краткое профилактическое консультирование врачом-терапевтом.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Лицам с высоким или очень высоким абсолютным сердечно-сосудистым риском, и (или) курящим более 20 сигарет в день, и (или) у которых выявлено ожирение, и (или)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гиперхолестеринемия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,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проводится индивидуальное профилактическое консультирование в отделении (кабинете) медицинской профилактики, центре здоровья, фельдшерском здравпункте или фельдшерско-акушерском пункте.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 с выявленным риском пагубного потребления алкоголя и (или) риском потребления наркотических средств и психотропных веществ без назначения врача на втором этапе диспансеризации проводится углубленное (индивидуальное или групповое) профилактическое консультирование. Гражданам II группы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 Граждане II группы здоровья с высоким или очень высоким абсолютным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которые подлежат диспансерному наблюдению врачом-терапевтом.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III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  <w:hyperlink r:id="rId33" w:anchor="9919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*(19)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III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spellEnd"/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 с </w:t>
      </w:r>
      <w:hyperlink r:id="rId34" w:anchor="1183" w:history="1">
        <w:proofErr w:type="spell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IIIa</w:t>
        </w:r>
        <w:proofErr w:type="spellEnd"/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35" w:anchor="1184" w:history="1">
        <w:proofErr w:type="spell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</w:t>
        </w:r>
        <w:proofErr w:type="gram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</w:t>
        </w:r>
        <w:proofErr w:type="spellEnd"/>
        <w:proofErr w:type="gramEnd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группами здоровья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подлежат диспансерному наблюдению врачом-терапевтом, врачами-специалистами с проведением лечебных, реабилитационных и профилактических мероприятий.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 </w:t>
      </w:r>
      <w:hyperlink r:id="rId36" w:anchor="1183" w:history="1">
        <w:proofErr w:type="spell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IIIa</w:t>
        </w:r>
        <w:proofErr w:type="spellEnd"/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37" w:anchor="1184" w:history="1">
        <w:proofErr w:type="spell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</w:t>
        </w:r>
        <w:proofErr w:type="gram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</w:t>
        </w:r>
        <w:proofErr w:type="spellEnd"/>
        <w:proofErr w:type="gramEnd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группами здоровья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, имеющим факторы риска развития хронических неинфекционных заболеваний, в рамках первого этапа диспансеризации проводится краткое профилактическое консультирование врачом-терапевтом.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второго этапа диспансеризации гражданам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 и всем гражданам в возрасте 75 лет и старше в целях коррекции выявленных факторов риска и (или) профилактики старческой астении проводится углубленное (индивидуальное или групповое) профилактическое консультирование в отделении (кабинете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) медицинской профилактики,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здоровья, фельдшерском здравпункте или фельдшерско-акушерском пункте.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19. Основными критериями эффективности диспансеризации взрослого населения являются: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1) охват диспансеризацией населения, подлежащего диспансеризации в текущем году (плановое значение - не менее 63%);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2) охват индивидуальным профилактическим консультированием на первом этапе диспансеризации граждан, имеющих высокий относительный и высокий и очень высокий абсолютный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сердечно-сосудистый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риск, не менее 90% от общего их числа;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3) охват углубленным (индивидуальным или групповым) профилактическим консультированием на втором этапе диспансеризации граждан в возрасте до 72 лет с впервые выявленной ишемической болезнью сердца, цереброваскулярными заболеваниями или болезнями, характеризующимися повышенным кровяным давлением, не менее 70% от общего их числа;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4) охват углубленным (индивидуальным или групповым) профилактическим консультированием на втором этапе диспансеризации граждан в возрасте до 72 лет, имеющих риск пагубного потребления алкоголя и (или) риск потребления наркотических средств и психотропных веществ без назначения врача, не менее 70% от общего их числа;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5) охват углубленным (индивидуальным или групповым) профилактическим консультированием на втором этапе диспансеризации граждан в возрасте 75 лет и старше не менее 70% от общего их числа;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6) охват граждан с впервые выявленными болезнями системы кровообращения, высоким и очень высоким абсолютным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риском диспансерным наблюдением, не менее 80% от общего их числа.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В медицинской организации должен вестись учет граждан, прошедших каждый этап диспансеризации, с регистрацией осмотров, исследований и иных медицинских мероприятий, выполненных в рамках проведения диспансеризации, и осмотров, исследований, мероприятий, выполненных ранее вне рамок диспансеризации и учитываемых при диспансеризации в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</w:t>
      </w:r>
      <w:hyperlink r:id="rId38" w:anchor="1015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15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а также отказов граждан от прохождения отдельных осмотров, исследований и мероприятий.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Первый этап диспансеризации считается завершенным и подлежит оплате в рамках территориальной программы государственных гарантий бесплатного оказания гражданам медицинской помощи (далее - территориальная программа) в случае выполнения не менее 85% от объема исследований первого этапа диспансеризации, проводимых с периодичностью 1 раз в 3 года, установленного для данного возраста и пола гражданина, при этом обязательным является проведение анкетирования и приема (осмотра) врача - терапевта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число осмотров, исследований и иных медицинских мероприятий, выполненных ранее и учитываемых при диспансеризации в соответствии с </w:t>
      </w:r>
      <w:hyperlink r:id="rId39" w:anchor="1015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15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в соответствии с пунктом 15 настоящего Порядка осмотров, исследований и иных медицинских мероприятий составляет 85% и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более от объема диспансеризации, первый этап диспансеризации отражается в отчете о проведении диспансеризации как завершенный случай, при этом оплате подлежат только выполненные осмотры (исследования, мероприятия) в соответствии со способами оплаты медицинской помощи, установленными территориальной программой.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Исследования первого этапа диспансеризации, проводимые с периодичностью 1 раз в 2 года, подлежат оплате в соответствии со способами оплаты медицинской помощи, установленными территориальной программой.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В случае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установленного для профилактического медицинского осмотра</w:t>
      </w:r>
      <w:hyperlink r:id="rId40" w:anchor="992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*(20)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, такие случаи учитываются как проведенный гражданину профилактический медицинский осмотр.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Второй этап диспансеризации считается законченным в случае выполнения осмотров, исследований и иных медицинских мероприятий, указанных в </w:t>
      </w:r>
      <w:hyperlink r:id="rId41" w:anchor="101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необходимость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определена по результатам первого и второго этапов диспансеризации. При определении по результатам первого этапа диспансеризации показаний к проведению на втором этапе только углубленного профилактического консультирования второй этап диспансеризации считается завершенным при его выполнении, при этом осмотр врачом-терапевтом на втором этапе диспансеризации не проводится.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Исследования второго этапа диспансеризации вне зависимости от периодичности их проведения подлежат оплате в соответствии со способами оплаты медицинской помощи, установленными территориальной программой.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*(1) Статья 46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2013, № 48, ст. 6165; 2016, № 27, ст. 4219).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*(2) Годом прохождения диспансеризации считается календарный год, в котором гражданин достигает соответствующего возраста.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*(3) В соответствии со статьей 4, подпунктом 11 пункта 1 статьи 14 и пунктом 2 статьи 15 Федерального закона от 12 января 1995 г. № 5-ФЗ «О ветеранах» (далее - Федеральный закон № 5-ФЗ) (Собрание законодательства Российской Федерации, 1995, № 3, ст. 168; 2002, № 19, ст. 2023; 2002, № 30, ст. 3033; 2004, № 25, ст. 2480;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35, ст. 3607; 2005, № 1, ст. 25, № 19, ст. 1748; 2008, № 30, ст. 3609; 2009, № 26, ст. 3133; № 30, ст. 3739; № 52, ст. 6403; 2010, № 19, ст. 2287; № 27, ст. 3433; № 31, ст. 4206; № 50, ст. 6609; 2011, № 47, ст. 6608; 2013, № 27, ст. 3477; № 48, ст. 6165; 2014, № 52, ст. 7537;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2015, № 27, ст. 3967, № 48, ст. 6724; 2016, № 22, ст. 3097; 2017, № 31, ст. 4766).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*(4) В соответствии с подпунктом 1 пункта 2 статьи 18 Федерального закона № 5-ФЗ (Собрание законодательства Российской Федерации, 2000, № 19, ст. 2023; 2004, № 35, ст. 3607; 2005, № 1, ст. 25, № 19, ст. 1748; 2009, № 26, ст. 3133, № 52, ст. 6403; 2010, № 19, ст. 2287, № 31, ст. 4206, № 50, ст. 6609; 2013, № 48, ст. 6165;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2015, № 27, ст. 3967, № 48, ст. 6724; 2016, № 22, ст. 3097).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*(5) В соответствии с частью 8 статьи 154 Федерального закона от 22 августа 2004 г.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 и «Об общих принципах организации местного самоуправления в Российской Федерации» (Собрание законодательства Российской Федерации, 2004, № 35, ст. 3607; 2013, № 14, ст. 1654).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*(6) 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№ 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Сколково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»)» (Собрание законодательства Российской Федерации, 2012, № 17, ст. 1965;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37, ст. 5002; 2013, № 3, ст. 207; № 16, ст. 1970).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*(7) Собрание законодательства Российской Федерации, 2011, № 48, ст. 6724; 2013, № 48, ст. 6165; 2017, № 31, ст. 4791.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*(8) Утверждены приказом Министерства здравоохранения и социального развития Российской Федерации от 28 февраля 2011 г. № 158н «Об утверждении Правил обязательного медицинского страхования» (зарегистрирован Министерством юстиции Российской Федерации 3 марта 2011 г., регистрационный № 19998), с изменениями, внесенными приказами Министерства здравоохранения и социального развития Российской Федерации от 10 августа 2011 г. № 897н (зарегистрирован Министерством юстиции Российской Федерации 12 августа 2011 г., регистрационный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21609), от 9 сентября 2011 г. № 1036н (зарегистрирован Министерством юстиции Российской Федерации 14 октября 2011 г., регистрационный № 22053), приказами Министерства здравоохранения Российской Федерации от 22 марта 2013 г. № 160н (зарегистрирован Министерством юстиции Российской Федерации 23 мая 2013 г., регистрационный № 28480), от 21 июня 2013 г. № 396н (зарегистрирован Министерством юстиции Российской Федерации 23 сентября 2013 г., регистрационный № 30004), от 20 ноября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2013 г. № 859ан (зарегистрирован Министерством юстиции Российской Федерации 29 ноября 2013 г., регистрационный № 30489), от 6 августа 2015 г. № 536н (зарегистрирован Министерством юстиции Российской Федерации 2 октября 2015 г., регистрационный № 39119), от 25 марта 2016 г. № 192н (зарегистрирован Министерством юстиции Российской Федерации 4 мая 2016 г., регистрационный № 41969), от 28 июня 2016 г. № 423н (зарегистрирован Министерством юстиции Российской Федерации 18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июля 2016 г., регистрационный № 42892), от 28 сентября 2016 г. № 736н (зарегистрирован Министерством юстиции Российской Федерации 5 октября 2016 г., регистрационный № 43922), от 27 октября 2016 г. № 803н (зарегистрирован Министерством юстиции Российской Федерации 21 декабря 2016 г., регистрационный № 44840), от 11 января 2017 г. № 2н (зарегистрирован Министерством юстиции Российской Федерации 27 января 2017 г., регистрационный № 45459).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*(9) При наличии необходимого оборудования.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*(10) Для фельдшерских здравпунктов и фельдшерско-акушерских пунктов, расположенных в удаленной или труднодоступной местности.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*(11) Собрание законодательства Российской Федерации, 1995, № 14, ст. 1212; 1996, № 34, ст. 4027; 1997, № 3, ст. 352; 2000, № 33, ст. 3348; 2004, № 35, ст. 3607; 2007, № 43, ст. 5084; 2008, № 30, ст. 3616; 2010, № 31, ст. 4172; 2011, № 30, ст. 4590; 2013, № 27, ст. 3477; 2013, № 48, ст. 6165; 2013, № 52, ст. 6986;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2015, № 1, ст. 48, № 12, ст. 1801; 2016, № 1, ст. 58; 2016, № 22, ст. 3097.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*(12) Приказ Министерства здравоохранения Российской Федерации от 6 марта 2015 г. № 87н «Об унифицированной форме медицинской документации и форме статистической отчетности, используемых при проведении диспансеризации 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определенных гру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пп взр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ослого населения и профилактических медицинских осмотров, порядка по их заполнению» (зарегистрирован Министерством юстиции Российской Федерации 7 апреля 2015 г., регистрационный № 36740).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*(13) Экспресс-метод определение уровня общего холестерина и глюкозы в крови допускается только с использованием сертифицированного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экспресс-анализатора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, прошедшего метрологическую поверку с ежедневным определением погрешности прибора по сравнению с лабораторным методом определения общего холестерина и глюкозы крови.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*(14) 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virgo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. Допускается вместо осмотра фельдшером (акушеркой) проведение осмотра врачом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акушер-гинекологом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взятие мазка с шейки матки. Цитологическое исследование мазка с шейки матки проводится при окрашивании мазка по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Папаниколау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*(15) Флюорография легких не проводится, если гражданину в течение предшествующего календарного года либо года проведения диспансеризации проводилась флюорография, рентгенография (рентгеноскопия) или компьютерная томография органов грудной клетки.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*(16) За исключением случаев невозможности проведения исследования по медицинским показаниям в связи с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мастэктомией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*(17) При проведении на втором этапе только углубленного профилактического консультирования прием (осмотр) врачом-терапевтом на втором этапе диспансеризации не проводится.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*(18) Приказ Министерства здравоохранения Российской Федерации от 15 декабря 2014 г. 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(зарегистрировано Министерством юстиции Российской Федерации 20 февраля 2015 г., регистрационный № 36160).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*(19) 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других заболеваний (состояний), требующих диспансерного наблюдения, его включают в </w:t>
      </w:r>
      <w:hyperlink r:id="rId42" w:anchor="1183" w:history="1">
        <w:proofErr w:type="spellStart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IIIa</w:t>
        </w:r>
        <w:proofErr w:type="spellEnd"/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группу здоровья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*(20) В соответствии с приказом Министерства здравоохранения Российской Федерации от 6 декабря 2012 г. № 1011н «Об утверждении Порядка проведения профилактического медицинского осмотра» (зарегистрирован Министерством юстиции Российской Федерации 29 декабря 2012 г., регистрационный № 26511).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Приложение № 1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</w:t>
      </w:r>
      <w:hyperlink r:id="rId43" w:anchor="10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диспансеризации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>определенных гру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пп взр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ослого населения,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утвержденному </w:t>
      </w:r>
      <w:hyperlink r:id="rId44" w:anchor="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>здравоохранения Российской Федерации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>от 26 октября 2017 г. № 869н</w:t>
      </w:r>
    </w:p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Объем диспансеризации</w:t>
      </w:r>
    </w:p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Перечень осмотров врачами-специалистами, исследований и иных медицинских мероприятий, проводимых в рамках первого этапа диспансеризации в определенные возрастные периоды гражданам мужского пола в возрасте от 21 до 74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54"/>
      </w:tblGrid>
      <w:tr w:rsidR="004964AC" w:rsidRPr="00C51D2C" w:rsidTr="004964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0" w:type="auto"/>
            <w:gridSpan w:val="54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Опрос (анкетирование)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Антропометрия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уровня общего холестерина в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крови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Определение уровня глюкозы в крови натощак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относительного </w:t>
            </w:r>
            <w:proofErr w:type="gram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абсолютного </w:t>
            </w:r>
            <w:proofErr w:type="gram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Индивидуальное профилактическое консультирование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Электрокардиография в покое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Исследование кала на скрытую кровь иммунохимическим методом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Определение проста</w:t>
            </w:r>
            <w:proofErr w:type="gram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специфического антигена (ПСА) в крови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Измерение внутриглазного давления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 (осмотр) врачом-терапевтом, по завершению исследований первого этапа диспансеризации, проводимых с периодичностью 1 раз в 3 года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(осмотр) врачом-терапевтом по завершению исследований первого этапа диспансеризации, проводимых с периодичность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1 раз в 2 года</w:t>
            </w:r>
          </w:p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мероприятий диспансеризации = 100%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мероприятий диспансеризации = 85%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Перечень осмотров врачами-специалистами, исследований и иных медицинских мероприятий, проводимых в рамках первого этапа диспансеризации в определенные возрастные периоды гражданам женского пола в возрасте от 21 до 74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54"/>
      </w:tblGrid>
      <w:tr w:rsidR="004964AC" w:rsidRPr="00C51D2C" w:rsidTr="004964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0" w:type="auto"/>
            <w:gridSpan w:val="54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Опрос (анкетирование)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Антропометрия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уровня общего холестерина в крови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Определение уровня глюкозы в крови натощак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относительного </w:t>
            </w:r>
            <w:proofErr w:type="gram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абсолютного </w:t>
            </w:r>
            <w:proofErr w:type="gram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Индивидуальное профилактическое консультирование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Электрокардиография в покое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Исследование кала на скрытую кровь иммунохимиче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ским методом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Маммография обеих молочных желез в двух проекциях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Осмотр фельдшером (акушеркой), взятие мазка с шейки матки, цитологическое исследование мазка с шейки матки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Измерение внутриглазного давления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 (осмотр) врачом-терапевтом, по завершению исследований первого этапа диспансеризации, проводимых с периодичностью 1 раз в 3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Прием (осмотр) врачом-терапевтом по завершению исследований первого этапа диспансеризации, проводимых с периодичностью 1 раз в 2 года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мероприятий диспансеризации = 100%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мероприятий диспансеризации = 85%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осмотров врачами-специалистами, исследований и иных медицинских мероприятий, проводимых в рамках второго этапа диспансеризации в определенные возрастные периоды для граждан от 21 до 74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43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49"/>
      </w:tblGrid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vMerge w:val="restart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0" w:type="auto"/>
            <w:gridSpan w:val="54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Дуплексно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 сканирование брахицефальных артерий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мужчин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женщин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Осмотр (консультация) врачом-хирургом или врачом-урологом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Осмотр (консультация) врачом-хирургом или врачом-</w:t>
            </w:r>
            <w:proofErr w:type="spell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колопроктологом</w:t>
            </w:r>
            <w:proofErr w:type="spell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включая проведение </w:t>
            </w:r>
            <w:proofErr w:type="spell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ректороманоскопии</w:t>
            </w:r>
            <w:proofErr w:type="spell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Колоноскопия</w:t>
            </w:r>
            <w:proofErr w:type="spell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Спирометрия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Осмотр (консультация) врачом-акушером-гинекологом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Осмотр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(консультация) врачом-офтальмологом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Проведение индивидуального или группового (школы для пациентов) углубленного профилактического консультирования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 (осмотр) врачом-терапевтом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gridSpan w:val="2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</w:p>
        </w:tc>
      </w:tr>
    </w:tbl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Перечень осмотров врачами-специалистами, исследований и иных медицинских мероприятий, проводимых в рамках первого этапа диспансеризации в определенные возрастные периоды для граждан 75 лет и старше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42"/>
      </w:tblGrid>
      <w:tr w:rsidR="004964AC" w:rsidRPr="00C51D2C" w:rsidTr="004964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0" w:type="auto"/>
            <w:gridSpan w:val="25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Опрос (анкетирование)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Антропометрия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уровня общего холестерина в крови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уровня глюкозы в крови натощак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Электрокардиография в покое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Измерение внутриглазного давления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 (осмотр) врачом-терапевтом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мероприятий диспансеризации = 100%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мероприятий диспансеризации = 85%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</w:t>
            </w:r>
          </w:p>
        </w:tc>
      </w:tr>
    </w:tbl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Перечень осмотров врачами-специалистами, исследований и иных медицинских мероприятий, проводимых в рамках второго этапа диспансеризации в определенные возрастные периоды для граждан 75 лет и старше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42"/>
      </w:tblGrid>
      <w:tr w:rsidR="004964AC" w:rsidRPr="00C51D2C" w:rsidTr="004964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0" w:type="auto"/>
            <w:gridSpan w:val="25"/>
            <w:hideMark/>
          </w:tcPr>
          <w:p w:rsidR="004964AC" w:rsidRPr="00C51D2C" w:rsidRDefault="004964AC" w:rsidP="00496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Осмотр (консультация) врачом-неврологом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Дуплексное сканирование брахицефальных артерий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Осмотр (консультация) врачом-хирургом или врачом-</w:t>
            </w:r>
            <w:proofErr w:type="spell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колопроктологом</w:t>
            </w:r>
            <w:proofErr w:type="spell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включая проведение </w:t>
            </w:r>
            <w:proofErr w:type="spell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ректороманоскопии</w:t>
            </w:r>
            <w:proofErr w:type="spell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Спирометрия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Осмотр (консультация) врачом-</w:t>
            </w:r>
            <w:proofErr w:type="spellStart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Осмотр (консультация) врачом-офтальмологом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индивидуального или группового (школы для пациентов) углубленного профилактического консультирования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4964AC" w:rsidRPr="00C51D2C" w:rsidTr="004964AC">
        <w:trPr>
          <w:tblCellSpacing w:w="15" w:type="dxa"/>
        </w:trPr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 (осмотр) врачом-терапевтом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964AC" w:rsidRPr="00C51D2C" w:rsidRDefault="004964AC" w:rsidP="0049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Приложение № 2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</w:t>
      </w:r>
      <w:hyperlink r:id="rId45" w:anchor="100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диспансеризации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>определенных гру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пп взр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ослого населения,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утвержденному </w:t>
      </w:r>
      <w:hyperlink r:id="rId46" w:anchor="0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здравоохранения Российской Федерации</w:t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br/>
        <w:t>от 26 октября 2017 г. № 869н</w:t>
      </w:r>
    </w:p>
    <w:p w:rsidR="004964AC" w:rsidRPr="00C51D2C" w:rsidRDefault="004964AC" w:rsidP="00496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Диагностические критерии</w:t>
      </w:r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факторов риска и других патологических состояний и заболеваний, повышающих вероятность развития хронических неинфекционных заболеваний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рт.ст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., диастолическое артериальное давление равно или выше 90 мм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рт.ст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. либо проведение гипотензивной терапии.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</w:t>
      </w:r>
      <w:hyperlink r:id="rId47" w:anchor="9999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кодами 110-115),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R03.0).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Гиперхолестеринемия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- уровень общего холестерина 5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 (кодируется по МКБ-10 кодом Е78).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Гипергликемия - уровень глюкозы плазмы натощак 6,1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/л и более (кодируется по МКБ-10 кодом R73.9) либо наличие сахарного диабета, в том числе в случае, если в результате эффективной терапии достигнута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нормогликемия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Курение табака - ежедневное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выкуривание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по крайней мере одной сигареты и более (кодируется по МКБ-10 кодом Z72.0).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Нерациональное питание - избыточное потребление пищи, жиров, углеводов, потребление поваренной соли более 5 граммов в сутки (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досаливание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4-6 порций в сутки). Определяется с помощью опроса (анкетирования), предусмотренного настоящим </w:t>
      </w:r>
      <w:hyperlink r:id="rId48" w:anchor="1010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(кодируется по МКБ-10 кодом Z72.4).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Избыточная масса тела - индекс массы тела 25-29,9 </w:t>
      </w:r>
      <w:r w:rsidRPr="00C51D2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7B3209" wp14:editId="533B4EB9">
            <wp:extent cx="342900" cy="209550"/>
            <wp:effectExtent l="0" t="0" r="0" b="0"/>
            <wp:docPr id="1" name="Рисунок 1" descr="https://www.garant.ru/files/7/9/1154797/pict19-7173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7/9/1154797/pict19-7173031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t>, и более (кодируется по МКБ-10 кодом R63.5).</w:t>
      </w:r>
      <w:bookmarkStart w:id="0" w:name="_GoBack"/>
      <w:bookmarkEnd w:id="0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Ожирение - индекс массы тела 30 </w:t>
      </w:r>
      <w:r w:rsidRPr="00C51D2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47E5AD" wp14:editId="5242E8DA">
            <wp:extent cx="342900" cy="209550"/>
            <wp:effectExtent l="0" t="0" r="0" b="0"/>
            <wp:docPr id="2" name="Рисунок 2" descr="https://www.garant.ru/files/7/9/1154797/pict20-7173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7/9/1154797/pict20-7173031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D2C">
        <w:rPr>
          <w:rFonts w:ascii="Arial" w:eastAsia="Times New Roman" w:hAnsi="Arial" w:cs="Arial"/>
          <w:sz w:val="24"/>
          <w:szCs w:val="24"/>
          <w:lang w:eastAsia="ru-RU"/>
        </w:rPr>
        <w:t>и более (кодируется по МКБ-10 кодом Е66).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Низкая физическая активность - ходьба в умеренном или быстром темпе менее 30 минут в день (кодируется по МКБ-10 кодом Z72.3).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Риск пагубного потребления алкоголя (кодируется по МКБ-10 кодом Z72.1) и риск потребления наркотических средств и психотропных веществ без назначения врача (кодируется по МКБ-10 кодом Z72.2) определяются с помощью опроса (анкетирования), предусмотренного настоящим </w:t>
      </w:r>
      <w:hyperlink r:id="rId50" w:anchor="10104" w:history="1">
        <w:r w:rsidRPr="00C51D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C51D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Отягощенная наследственность по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заболеваниям определяется при наличии инфаркта миокарда (кодируется по МКБ-10 кодом Z82.4) и (или) мозгового инсульта (кодируется по МКБ-10 кодом Z82.3) у близких родственников (матери или родных сестер в возрасте до 65 лет или у отца, родных братьев в возрасте до 55 лет).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Отягощенная наследственность по злокачественным новообразованиям - наличие у близких родственников в молодом или среднем возрасте или в нескольких поколениях злокачественные новообразования (кодируется по МКБ-10 кодом Z80).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Отягощенная наследственность по хроническим болезням нижних дыхательных путей - наличие у близких родственников в молодом или среднем возрасте (кодируется по МКБ-10 кодом Z82.5).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Отягощенная наследственность по сахарному диабету - наличие у близких родственников в молодом или среднем возрасте (кодируется по МКБ-10 кодом Z83.3).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Относительный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сердечно-сосудистый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 устанавливается у граждан в возрасте от 21 до 39 лет, абсолютный сердечно-сосудистый риск устанавливается у граждан в возрасте от 42 до 63 лет при отсутствии у гражданина выявленных заболеваний, связанных с атеросклерозом. У граждан в возрасте старше 65 лет и у граждан, имеющих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сердечно-сосудистые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заболевания, сахарный диабет второго типа 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10 пересмотра.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review"/>
      <w:bookmarkEnd w:id="1"/>
      <w:r w:rsidRPr="00C51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Обзор документа</w:t>
      </w:r>
    </w:p>
    <w:p w:rsidR="004964AC" w:rsidRPr="00C51D2C" w:rsidRDefault="00C51D2C" w:rsidP="0049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Утвержден новый порядок проведения диспансеризации определенных гру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пп взр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ослого населения.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 и ранее, он распространяется на работающих и неработающих граждан; на лиц, обучающихся очно в образовательных организациях.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Диспансеризация организуется 1 раз в 3 года, за некоторым исключением. Так, 1 раз в 2 года проводится маммография для женщин в возрасте от 51 года до 69 лет и исследования кала на скрытую кровь для граждан в возрасте от 49 до 73 лет.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Уточнены объемы диспансеризации. Изменено содержание групп состояния здоровья.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Так, ко II группе ранее относились граждане, у которых не установлены хронические неинфекционные заболевания, но имеются факторы риска их развития при высоком или очень высоком абсолютном суммарном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сердечно-сосудистом</w:t>
      </w:r>
      <w:proofErr w:type="gram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риске, и которые не нуждаются в диспансерном наблюдении по поводу других заболеваний (состояний). </w:t>
      </w:r>
      <w:proofErr w:type="gram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новому порядку в данную группу входят в т. ч. взрослые лица любого возраста, у которых выявлено ожирение и/или 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гиперхолестеринемия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 </w:t>
      </w:r>
      <w:proofErr w:type="spellStart"/>
      <w:r w:rsidRPr="00C51D2C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51D2C">
        <w:rPr>
          <w:rFonts w:ascii="Arial" w:eastAsia="Times New Roman" w:hAnsi="Arial" w:cs="Arial"/>
          <w:sz w:val="24"/>
          <w:szCs w:val="24"/>
          <w:lang w:eastAsia="ru-RU"/>
        </w:rPr>
        <w:t>/л и более, и/или лица курящие более 20 сигарет в день, и (или) лица с выявленным риском пагубного потребления алкоголя и (или) риском потребления наркотиков без назначения врача.</w:t>
      </w:r>
      <w:proofErr w:type="gramEnd"/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Скорректирован порядок оплаты исследований в рамках территориальной программы.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Прежний порядок (с учетом изменений) признан утратившим силу.</w:t>
      </w:r>
    </w:p>
    <w:p w:rsidR="004964AC" w:rsidRPr="00C51D2C" w:rsidRDefault="004964AC" w:rsidP="00496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1D2C">
        <w:rPr>
          <w:rFonts w:ascii="Arial" w:eastAsia="Times New Roman" w:hAnsi="Arial" w:cs="Arial"/>
          <w:sz w:val="24"/>
          <w:szCs w:val="24"/>
          <w:lang w:eastAsia="ru-RU"/>
        </w:rPr>
        <w:t>Приказ вступает в силу с 1 января 2018 г.</w:t>
      </w:r>
    </w:p>
    <w:p w:rsidR="005D009F" w:rsidRPr="00C51D2C" w:rsidRDefault="005D009F">
      <w:pPr>
        <w:rPr>
          <w:rFonts w:ascii="Arial" w:hAnsi="Arial" w:cs="Arial"/>
          <w:sz w:val="24"/>
          <w:szCs w:val="24"/>
        </w:rPr>
      </w:pPr>
    </w:p>
    <w:sectPr w:rsidR="005D009F" w:rsidRPr="00C51D2C" w:rsidSect="00496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33"/>
    <w:rsid w:val="004964AC"/>
    <w:rsid w:val="005D009F"/>
    <w:rsid w:val="00C51D2C"/>
    <w:rsid w:val="00D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64AC"/>
  </w:style>
  <w:style w:type="paragraph" w:styleId="a3">
    <w:name w:val="Normal (Web)"/>
    <w:basedOn w:val="a"/>
    <w:uiPriority w:val="99"/>
    <w:semiHidden/>
    <w:unhideWhenUsed/>
    <w:rsid w:val="0049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4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64AC"/>
    <w:rPr>
      <w:color w:val="800080"/>
      <w:u w:val="single"/>
    </w:rPr>
  </w:style>
  <w:style w:type="paragraph" w:customStyle="1" w:styleId="toleft">
    <w:name w:val="toleft"/>
    <w:basedOn w:val="a"/>
    <w:rsid w:val="0049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64AC"/>
  </w:style>
  <w:style w:type="paragraph" w:styleId="a3">
    <w:name w:val="Normal (Web)"/>
    <w:basedOn w:val="a"/>
    <w:uiPriority w:val="99"/>
    <w:semiHidden/>
    <w:unhideWhenUsed/>
    <w:rsid w:val="0049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4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64AC"/>
    <w:rPr>
      <w:color w:val="800080"/>
      <w:u w:val="single"/>
    </w:rPr>
  </w:style>
  <w:style w:type="paragraph" w:customStyle="1" w:styleId="toleft">
    <w:name w:val="toleft"/>
    <w:basedOn w:val="a"/>
    <w:rsid w:val="0049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71730314/" TargetMode="External"/><Relationship Id="rId18" Type="http://schemas.openxmlformats.org/officeDocument/2006/relationships/hyperlink" Target="https://www.garant.ru/products/ipo/prime/doc/71730314/" TargetMode="External"/><Relationship Id="rId26" Type="http://schemas.openxmlformats.org/officeDocument/2006/relationships/hyperlink" Target="https://www.garant.ru/products/ipo/prime/doc/71730314/" TargetMode="External"/><Relationship Id="rId39" Type="http://schemas.openxmlformats.org/officeDocument/2006/relationships/hyperlink" Target="https://www.garant.ru/products/ipo/prime/doc/71730314/" TargetMode="External"/><Relationship Id="rId21" Type="http://schemas.openxmlformats.org/officeDocument/2006/relationships/hyperlink" Target="https://www.garant.ru/products/ipo/prime/doc/71730314/" TargetMode="External"/><Relationship Id="rId34" Type="http://schemas.openxmlformats.org/officeDocument/2006/relationships/hyperlink" Target="https://www.garant.ru/products/ipo/prime/doc/71730314/" TargetMode="External"/><Relationship Id="rId42" Type="http://schemas.openxmlformats.org/officeDocument/2006/relationships/hyperlink" Target="https://www.garant.ru/products/ipo/prime/doc/71730314/" TargetMode="External"/><Relationship Id="rId47" Type="http://schemas.openxmlformats.org/officeDocument/2006/relationships/hyperlink" Target="https://www.garant.ru/products/ipo/prime/doc/71730314/" TargetMode="External"/><Relationship Id="rId50" Type="http://schemas.openxmlformats.org/officeDocument/2006/relationships/hyperlink" Target="https://www.garant.ru/products/ipo/prime/doc/71730314/" TargetMode="External"/><Relationship Id="rId7" Type="http://schemas.openxmlformats.org/officeDocument/2006/relationships/hyperlink" Target="https://www.garant.ru/products/ipo/prime/doc/7173031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71730314/" TargetMode="External"/><Relationship Id="rId29" Type="http://schemas.openxmlformats.org/officeDocument/2006/relationships/hyperlink" Target="https://www.garant.ru/products/ipo/prime/doc/71730314/" TargetMode="External"/><Relationship Id="rId11" Type="http://schemas.openxmlformats.org/officeDocument/2006/relationships/hyperlink" Target="https://www.garant.ru/products/ipo/prime/doc/71730314/" TargetMode="External"/><Relationship Id="rId24" Type="http://schemas.openxmlformats.org/officeDocument/2006/relationships/hyperlink" Target="https://www.garant.ru/products/ipo/prime/doc/71730314/" TargetMode="External"/><Relationship Id="rId32" Type="http://schemas.openxmlformats.org/officeDocument/2006/relationships/hyperlink" Target="https://www.garant.ru/products/ipo/prime/doc/71730314/" TargetMode="External"/><Relationship Id="rId37" Type="http://schemas.openxmlformats.org/officeDocument/2006/relationships/hyperlink" Target="https://www.garant.ru/products/ipo/prime/doc/71730314/" TargetMode="External"/><Relationship Id="rId40" Type="http://schemas.openxmlformats.org/officeDocument/2006/relationships/hyperlink" Target="https://www.garant.ru/products/ipo/prime/doc/71730314/" TargetMode="External"/><Relationship Id="rId45" Type="http://schemas.openxmlformats.org/officeDocument/2006/relationships/hyperlink" Target="https://www.garant.ru/products/ipo/prime/doc/71730314/" TargetMode="External"/><Relationship Id="rId5" Type="http://schemas.openxmlformats.org/officeDocument/2006/relationships/hyperlink" Target="https://www.garant.ru/products/ipo/prime/doc/71730314/" TargetMode="External"/><Relationship Id="rId15" Type="http://schemas.openxmlformats.org/officeDocument/2006/relationships/hyperlink" Target="https://www.garant.ru/products/ipo/prime/doc/71730314/" TargetMode="External"/><Relationship Id="rId23" Type="http://schemas.openxmlformats.org/officeDocument/2006/relationships/hyperlink" Target="https://www.garant.ru/products/ipo/prime/doc/71730314/" TargetMode="External"/><Relationship Id="rId28" Type="http://schemas.openxmlformats.org/officeDocument/2006/relationships/hyperlink" Target="https://www.garant.ru/products/ipo/prime/doc/71730314/" TargetMode="External"/><Relationship Id="rId36" Type="http://schemas.openxmlformats.org/officeDocument/2006/relationships/hyperlink" Target="https://www.garant.ru/products/ipo/prime/doc/71730314/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s://www.garant.ru/products/ipo/prime/doc/71730314/" TargetMode="External"/><Relationship Id="rId19" Type="http://schemas.openxmlformats.org/officeDocument/2006/relationships/hyperlink" Target="https://www.garant.ru/products/ipo/prime/doc/71730314/" TargetMode="External"/><Relationship Id="rId31" Type="http://schemas.openxmlformats.org/officeDocument/2006/relationships/hyperlink" Target="https://www.garant.ru/products/ipo/prime/doc/71730314/" TargetMode="External"/><Relationship Id="rId44" Type="http://schemas.openxmlformats.org/officeDocument/2006/relationships/hyperlink" Target="https://www.garant.ru/products/ipo/prime/doc/71730314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730314/" TargetMode="External"/><Relationship Id="rId14" Type="http://schemas.openxmlformats.org/officeDocument/2006/relationships/hyperlink" Target="https://www.garant.ru/products/ipo/prime/doc/71730314/" TargetMode="External"/><Relationship Id="rId22" Type="http://schemas.openxmlformats.org/officeDocument/2006/relationships/hyperlink" Target="https://www.garant.ru/products/ipo/prime/doc/71730314/" TargetMode="External"/><Relationship Id="rId27" Type="http://schemas.openxmlformats.org/officeDocument/2006/relationships/hyperlink" Target="https://www.garant.ru/products/ipo/prime/doc/71730314/" TargetMode="External"/><Relationship Id="rId30" Type="http://schemas.openxmlformats.org/officeDocument/2006/relationships/hyperlink" Target="https://www.garant.ru/products/ipo/prime/doc/71730314/" TargetMode="External"/><Relationship Id="rId35" Type="http://schemas.openxmlformats.org/officeDocument/2006/relationships/hyperlink" Target="https://www.garant.ru/products/ipo/prime/doc/71730314/" TargetMode="External"/><Relationship Id="rId43" Type="http://schemas.openxmlformats.org/officeDocument/2006/relationships/hyperlink" Target="https://www.garant.ru/products/ipo/prime/doc/71730314/" TargetMode="External"/><Relationship Id="rId48" Type="http://schemas.openxmlformats.org/officeDocument/2006/relationships/hyperlink" Target="https://www.garant.ru/products/ipo/prime/doc/71730314/" TargetMode="External"/><Relationship Id="rId8" Type="http://schemas.openxmlformats.org/officeDocument/2006/relationships/hyperlink" Target="https://www.garant.ru/products/ipo/prime/doc/71730314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garant.ru/products/ipo/prime/doc/71730314/" TargetMode="External"/><Relationship Id="rId17" Type="http://schemas.openxmlformats.org/officeDocument/2006/relationships/hyperlink" Target="https://www.garant.ru/products/ipo/prime/doc/71730314/" TargetMode="External"/><Relationship Id="rId25" Type="http://schemas.openxmlformats.org/officeDocument/2006/relationships/hyperlink" Target="https://www.garant.ru/products/ipo/prime/doc/71730314/" TargetMode="External"/><Relationship Id="rId33" Type="http://schemas.openxmlformats.org/officeDocument/2006/relationships/hyperlink" Target="https://www.garant.ru/products/ipo/prime/doc/71730314/" TargetMode="External"/><Relationship Id="rId38" Type="http://schemas.openxmlformats.org/officeDocument/2006/relationships/hyperlink" Target="https://www.garant.ru/products/ipo/prime/doc/71730314/" TargetMode="External"/><Relationship Id="rId46" Type="http://schemas.openxmlformats.org/officeDocument/2006/relationships/hyperlink" Target="https://www.garant.ru/products/ipo/prime/doc/71730314/" TargetMode="External"/><Relationship Id="rId20" Type="http://schemas.openxmlformats.org/officeDocument/2006/relationships/hyperlink" Target="https://www.garant.ru/products/ipo/prime/doc/71730314/" TargetMode="External"/><Relationship Id="rId41" Type="http://schemas.openxmlformats.org/officeDocument/2006/relationships/hyperlink" Target="https://www.garant.ru/products/ipo/prime/doc/7173031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7303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11701</Words>
  <Characters>66699</Characters>
  <Application>Microsoft Office Word</Application>
  <DocSecurity>0</DocSecurity>
  <Lines>555</Lines>
  <Paragraphs>156</Paragraphs>
  <ScaleCrop>false</ScaleCrop>
  <Company/>
  <LinksUpToDate>false</LinksUpToDate>
  <CharactersWithSpaces>78244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3</cp:revision>
  <dcterms:created xsi:type="dcterms:W3CDTF">2019-08-20T15:00:00Z</dcterms:created>
  <dcterms:modified xsi:type="dcterms:W3CDTF">2019-08-20T15:08:00Z</dcterms:modified>
</cp:coreProperties>
</file>